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13" w:rsidRDefault="000A483E">
      <w:pPr>
        <w:pStyle w:val="Virsraksts1"/>
        <w:jc w:val="center"/>
        <w:rPr>
          <w:sz w:val="28"/>
          <w:szCs w:val="28"/>
        </w:rPr>
      </w:pPr>
      <w:r>
        <w:rPr>
          <w:caps/>
          <w:noProof/>
          <w:sz w:val="28"/>
          <w:szCs w:val="28"/>
        </w:rPr>
        <w:drawing>
          <wp:inline distT="0" distB="0" distL="0" distR="0">
            <wp:extent cx="2105025" cy="990600"/>
            <wp:effectExtent l="0" t="0" r="9525" b="0"/>
            <wp:docPr id="1" name="Picture 1" descr="LKK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KK LOGO 2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6D13" w:rsidRDefault="00AD6D13">
      <w:pPr>
        <w:pStyle w:val="Parasts"/>
        <w:jc w:val="center"/>
        <w:rPr>
          <w:sz w:val="28"/>
          <w:szCs w:val="28"/>
        </w:rPr>
      </w:pPr>
    </w:p>
    <w:p w:rsidR="00AD6D13" w:rsidRDefault="00134C28">
      <w:pPr>
        <w:pStyle w:val="Parasts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LATVIJAS KULTŪRAS AKADĒMIJAS </w:t>
      </w:r>
    </w:p>
    <w:p w:rsidR="00AD6D13" w:rsidRDefault="00134C28">
      <w:pPr>
        <w:pStyle w:val="Parasts"/>
        <w:jc w:val="center"/>
        <w:rPr>
          <w:sz w:val="28"/>
          <w:szCs w:val="28"/>
        </w:rPr>
      </w:pPr>
      <w:r>
        <w:rPr>
          <w:sz w:val="28"/>
          <w:szCs w:val="28"/>
        </w:rPr>
        <w:t>LATVIJAS KULTŪRAS KOLEDŽA</w:t>
      </w:r>
    </w:p>
    <w:p w:rsidR="00AD6D13" w:rsidRDefault="00AD6D13">
      <w:pPr>
        <w:pStyle w:val="Virsraksts1"/>
        <w:jc w:val="center"/>
        <w:rPr>
          <w:sz w:val="28"/>
          <w:szCs w:val="28"/>
        </w:rPr>
      </w:pPr>
    </w:p>
    <w:p w:rsidR="00AD6D13" w:rsidRDefault="00AD6D13">
      <w:pPr>
        <w:pStyle w:val="Virsraksts1"/>
        <w:jc w:val="center"/>
        <w:rPr>
          <w:sz w:val="28"/>
          <w:szCs w:val="28"/>
        </w:rPr>
      </w:pPr>
    </w:p>
    <w:p w:rsidR="00AD6D13" w:rsidRDefault="00134C28">
      <w:pPr>
        <w:pStyle w:val="Virsraksts1"/>
        <w:jc w:val="center"/>
        <w:rPr>
          <w:sz w:val="28"/>
          <w:szCs w:val="28"/>
        </w:rPr>
      </w:pPr>
      <w:r>
        <w:rPr>
          <w:sz w:val="28"/>
          <w:szCs w:val="28"/>
        </w:rPr>
        <w:t>Kultūras menedžeru ar specializāciju</w:t>
      </w:r>
    </w:p>
    <w:p w:rsidR="00AD6D13" w:rsidRDefault="00134C28">
      <w:pPr>
        <w:pStyle w:val="Virsraksts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IZRĀŽU TEHNISKĀ APSKAŅOŠANA</w:t>
      </w:r>
    </w:p>
    <w:p w:rsidR="00AD6D13" w:rsidRDefault="00134C28">
      <w:pPr>
        <w:pStyle w:val="Virsraksts1"/>
        <w:jc w:val="center"/>
        <w:rPr>
          <w:sz w:val="28"/>
          <w:szCs w:val="28"/>
        </w:rPr>
      </w:pPr>
      <w:r>
        <w:rPr>
          <w:sz w:val="28"/>
          <w:szCs w:val="28"/>
        </w:rPr>
        <w:t>3. Prakses uzdevumi</w:t>
      </w:r>
    </w:p>
    <w:p w:rsidR="00AD6D13" w:rsidRDefault="00AD6D13">
      <w:pPr>
        <w:pStyle w:val="Parasts"/>
        <w:jc w:val="center"/>
        <w:rPr>
          <w:sz w:val="28"/>
          <w:szCs w:val="28"/>
        </w:rPr>
      </w:pPr>
    </w:p>
    <w:p w:rsidR="00AD6D13" w:rsidRDefault="00134C28">
      <w:pPr>
        <w:pStyle w:val="Parasts"/>
        <w:jc w:val="center"/>
        <w:rPr>
          <w:sz w:val="28"/>
          <w:szCs w:val="28"/>
        </w:rPr>
      </w:pPr>
      <w:r>
        <w:rPr>
          <w:sz w:val="28"/>
          <w:szCs w:val="28"/>
        </w:rPr>
        <w:t>2.kursa 4.semestris - 4 kredītpunkti</w:t>
      </w:r>
    </w:p>
    <w:p w:rsidR="00AD6D13" w:rsidRDefault="00AD6D13">
      <w:pPr>
        <w:pStyle w:val="Parasts"/>
        <w:jc w:val="center"/>
        <w:rPr>
          <w:sz w:val="28"/>
          <w:szCs w:val="28"/>
        </w:rPr>
      </w:pPr>
    </w:p>
    <w:p w:rsidR="00AD6D13" w:rsidRDefault="00AD6D13">
      <w:pPr>
        <w:pStyle w:val="Parasts"/>
        <w:jc w:val="both"/>
        <w:rPr>
          <w:sz w:val="22"/>
          <w:szCs w:val="22"/>
        </w:rPr>
      </w:pPr>
    </w:p>
    <w:p w:rsidR="00AD6D13" w:rsidRDefault="00134C28">
      <w:pPr>
        <w:pStyle w:val="Parasts"/>
      </w:pPr>
      <w:r>
        <w:t>Prakses norises laiks - 4 nedēļas.</w:t>
      </w:r>
    </w:p>
    <w:p w:rsidR="00AD6D13" w:rsidRDefault="00AD6D13">
      <w:pPr>
        <w:pStyle w:val="Parasts"/>
      </w:pPr>
    </w:p>
    <w:p w:rsidR="00AD6D13" w:rsidRDefault="00134C28">
      <w:pPr>
        <w:pStyle w:val="Parasts"/>
      </w:pPr>
      <w:r>
        <w:t xml:space="preserve">Analizēt kultūras organizācijas </w:t>
      </w:r>
      <w:r>
        <w:t>darbību un realizētos projektus.</w:t>
      </w:r>
    </w:p>
    <w:p w:rsidR="00AD6D13" w:rsidRDefault="00AD6D13">
      <w:pPr>
        <w:pStyle w:val="Parasts"/>
      </w:pPr>
    </w:p>
    <w:p w:rsidR="00AD6D13" w:rsidRDefault="00134C28">
      <w:pPr>
        <w:pStyle w:val="Parasts"/>
        <w:jc w:val="both"/>
        <w:rPr>
          <w:b/>
          <w:bCs/>
          <w:caps/>
        </w:rPr>
      </w:pPr>
      <w:r>
        <w:rPr>
          <w:b/>
          <w:bCs/>
          <w:caps/>
        </w:rPr>
        <w:t>Uzdevumi specialitātē:</w:t>
      </w:r>
    </w:p>
    <w:p w:rsidR="00AD6D13" w:rsidRDefault="00AD6D13">
      <w:pPr>
        <w:pStyle w:val="Parasts"/>
        <w:ind w:right="43"/>
      </w:pPr>
    </w:p>
    <w:p w:rsidR="00AD6D13" w:rsidRDefault="00134C28">
      <w:pPr>
        <w:pStyle w:val="Parasts"/>
        <w:ind w:right="43"/>
        <w:jc w:val="both"/>
      </w:pPr>
      <w:r>
        <w:rPr>
          <w:b/>
          <w:bCs/>
        </w:rPr>
        <w:t xml:space="preserve">Mērķis: </w:t>
      </w:r>
      <w:r>
        <w:t>Iegūt vispārēju priekšstatu par projektu plānošanu un realizēšanu kultūras organizācijā, kā arī mārketinga instrumentu un sabiedrisko attiecību metožu pielietošanu praksē.</w:t>
      </w:r>
    </w:p>
    <w:p w:rsidR="00AD6D13" w:rsidRDefault="00AD6D13">
      <w:pPr>
        <w:pStyle w:val="Parasts"/>
        <w:ind w:right="43"/>
      </w:pPr>
    </w:p>
    <w:p w:rsidR="00AD6D13" w:rsidRDefault="00134C28">
      <w:pPr>
        <w:pStyle w:val="Parasts"/>
        <w:ind w:right="43"/>
      </w:pPr>
      <w:r>
        <w:rPr>
          <w:b/>
          <w:bCs/>
        </w:rPr>
        <w:t>Uzdevumi:</w:t>
      </w:r>
    </w:p>
    <w:p w:rsidR="00AD6D13" w:rsidRDefault="00134C28">
      <w:pPr>
        <w:pStyle w:val="Parasts"/>
        <w:rPr>
          <w:b/>
          <w:bCs/>
        </w:rPr>
      </w:pPr>
      <w:r>
        <w:rPr>
          <w:b/>
          <w:bCs/>
        </w:rPr>
        <w:t xml:space="preserve">  </w:t>
      </w:r>
    </w:p>
    <w:p w:rsidR="00AD6D13" w:rsidRDefault="00134C28">
      <w:pPr>
        <w:pStyle w:val="Parasts"/>
        <w:numPr>
          <w:ilvl w:val="0"/>
          <w:numId w:val="2"/>
        </w:numPr>
        <w:ind w:right="43"/>
      </w:pPr>
      <w:r>
        <w:t>Izvē</w:t>
      </w:r>
      <w:r>
        <w:t>rtēt prakses organizācijā īstenotos projektus (2-3 pēdējos realizētos projektus) un izvēlēties vienu, kuru analizēt sīkāk.</w:t>
      </w:r>
    </w:p>
    <w:p w:rsidR="00AD6D13" w:rsidRDefault="00134C28">
      <w:pPr>
        <w:pStyle w:val="Parasts"/>
        <w:numPr>
          <w:ilvl w:val="0"/>
          <w:numId w:val="2"/>
        </w:numPr>
        <w:ind w:right="43"/>
      </w:pPr>
      <w:r>
        <w:t>Analizēt projekta komandas iekšējās komunikācijas efektivitāti.</w:t>
      </w:r>
      <w:r>
        <w:tab/>
      </w:r>
      <w:r>
        <w:tab/>
      </w:r>
    </w:p>
    <w:p w:rsidR="00AD6D13" w:rsidRDefault="00134C28">
      <w:pPr>
        <w:pStyle w:val="Parasts"/>
        <w:numPr>
          <w:ilvl w:val="0"/>
          <w:numId w:val="2"/>
        </w:numPr>
        <w:ind w:right="43"/>
      </w:pPr>
      <w:r>
        <w:t>Raksturot projekta plānošanas metodes.</w:t>
      </w:r>
    </w:p>
    <w:p w:rsidR="00AD6D13" w:rsidRDefault="00134C28">
      <w:pPr>
        <w:pStyle w:val="Parasts"/>
        <w:numPr>
          <w:ilvl w:val="0"/>
          <w:numId w:val="2"/>
        </w:numPr>
        <w:ind w:right="43"/>
      </w:pPr>
      <w:r>
        <w:t xml:space="preserve">Analizēt projekta resursu </w:t>
      </w:r>
      <w:r>
        <w:t>piesaistes procesu, finansu avotus un to izlietojumu.</w:t>
      </w:r>
    </w:p>
    <w:p w:rsidR="00AD6D13" w:rsidRDefault="00134C28">
      <w:pPr>
        <w:pStyle w:val="Parasts"/>
        <w:numPr>
          <w:ilvl w:val="0"/>
          <w:numId w:val="2"/>
        </w:numPr>
        <w:ind w:right="43"/>
        <w:jc w:val="both"/>
      </w:pPr>
      <w:r>
        <w:t>Analizēt projektā izmantoto sponsoru piesaistes stratēģiju un metodes, raksturot sadarbību ar sponsoriem (minot konkrētus piemērus) un sasniegtos rezultātus.</w:t>
      </w:r>
    </w:p>
    <w:p w:rsidR="00AD6D13" w:rsidRDefault="00134C28">
      <w:pPr>
        <w:pStyle w:val="Parasts"/>
        <w:numPr>
          <w:ilvl w:val="0"/>
          <w:numId w:val="2"/>
        </w:numPr>
        <w:ind w:right="43"/>
      </w:pPr>
      <w:r>
        <w:t>Analizēt sabiedrisko attiecību stratēģijas u</w:t>
      </w:r>
      <w:r>
        <w:t>n metožu pielietojumu projektā.</w:t>
      </w:r>
    </w:p>
    <w:p w:rsidR="00AD6D13" w:rsidRDefault="00AD6D13">
      <w:pPr>
        <w:pStyle w:val="Parasts"/>
        <w:ind w:right="43"/>
        <w:jc w:val="both"/>
      </w:pPr>
    </w:p>
    <w:p w:rsidR="00AD6D13" w:rsidRDefault="00134C28">
      <w:pPr>
        <w:pStyle w:val="Parasts"/>
        <w:ind w:right="43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AD6D13" w:rsidRDefault="00134C28">
      <w:pPr>
        <w:pStyle w:val="Parasts"/>
        <w:rPr>
          <w:b/>
          <w:bCs/>
          <w:caps/>
        </w:rPr>
      </w:pPr>
      <w:r>
        <w:rPr>
          <w:b/>
          <w:bCs/>
          <w:caps/>
        </w:rPr>
        <w:t>Uzdevumi specializācijā:</w:t>
      </w:r>
    </w:p>
    <w:p w:rsidR="00AD6D13" w:rsidRDefault="00AD6D13">
      <w:pPr>
        <w:pStyle w:val="Parasts"/>
      </w:pPr>
    </w:p>
    <w:p w:rsidR="00AD6D13" w:rsidRDefault="00134C28">
      <w:pPr>
        <w:pStyle w:val="Parasts"/>
        <w:rPr>
          <w:b/>
          <w:bCs/>
        </w:rPr>
      </w:pPr>
      <w:r>
        <w:rPr>
          <w:b/>
          <w:bCs/>
        </w:rPr>
        <w:t>Uzdevumi:</w:t>
      </w:r>
    </w:p>
    <w:p w:rsidR="00AD6D13" w:rsidRDefault="00AD6D13">
      <w:pPr>
        <w:pStyle w:val="Parasts"/>
        <w:ind w:right="43"/>
      </w:pPr>
    </w:p>
    <w:p w:rsidR="00AD6D13" w:rsidRDefault="00134C28">
      <w:pPr>
        <w:pStyle w:val="Parasts"/>
        <w:numPr>
          <w:ilvl w:val="0"/>
          <w:numId w:val="4"/>
        </w:numPr>
        <w:ind w:right="43"/>
      </w:pPr>
      <w:r>
        <w:t>Izvērtēt  organizācijas projektus no tehniskās producēšanas aspekta, pielietotās iesaistīto komandas darbinieku prasmes, projekta norise- atbilstība iepriekš plānotajam lai</w:t>
      </w:r>
      <w:r>
        <w:t xml:space="preserve">kam un iekļaušanās iepriekš plānotajā tehniskās tāmes budžetā. </w:t>
      </w:r>
    </w:p>
    <w:p w:rsidR="00AD6D13" w:rsidRDefault="00134C28">
      <w:pPr>
        <w:pStyle w:val="Parasts"/>
        <w:numPr>
          <w:ilvl w:val="0"/>
          <w:numId w:val="4"/>
        </w:numPr>
        <w:ind w:right="43"/>
      </w:pPr>
      <w:r>
        <w:t>Projektā izmantoto skaņas tehnikas vienību (-u) izvēles pamatojums.</w:t>
      </w:r>
    </w:p>
    <w:p w:rsidR="00AD6D13" w:rsidRDefault="00134C28">
      <w:pPr>
        <w:pStyle w:val="Parasts"/>
        <w:numPr>
          <w:ilvl w:val="0"/>
          <w:numId w:val="4"/>
        </w:numPr>
        <w:ind w:right="43"/>
      </w:pPr>
      <w:r>
        <w:t xml:space="preserve">Projekta (-u) atbilstība klientu vēlmēm no tehnisko prasību viedokļa. </w:t>
      </w:r>
    </w:p>
    <w:p w:rsidR="00AD6D13" w:rsidRDefault="00134C28">
      <w:pPr>
        <w:pStyle w:val="Parasts"/>
        <w:numPr>
          <w:ilvl w:val="0"/>
          <w:numId w:val="4"/>
        </w:numPr>
        <w:ind w:right="43"/>
      </w:pPr>
      <w:r>
        <w:t>Līdzīgu projektu iespējas perspektīvā.</w:t>
      </w:r>
    </w:p>
    <w:p w:rsidR="00AD6D13" w:rsidRDefault="00AD6D13">
      <w:pPr>
        <w:pStyle w:val="Parasts"/>
        <w:jc w:val="both"/>
        <w:rPr>
          <w:b/>
          <w:bCs/>
        </w:rPr>
      </w:pPr>
    </w:p>
    <w:p w:rsidR="00AD6D13" w:rsidRDefault="00134C28">
      <w:pPr>
        <w:pStyle w:val="Parasts"/>
        <w:jc w:val="both"/>
        <w:rPr>
          <w:rStyle w:val="None"/>
          <w:b/>
          <w:bCs/>
        </w:rPr>
      </w:pPr>
      <w:r>
        <w:rPr>
          <w:b/>
          <w:bCs/>
        </w:rPr>
        <w:t xml:space="preserve">Ieteicamās </w:t>
      </w:r>
      <w:r>
        <w:rPr>
          <w:b/>
          <w:bCs/>
        </w:rPr>
        <w:t xml:space="preserve">prakses vietas (skatīt LKA LKK mājas lapā </w:t>
      </w:r>
      <w:hyperlink r:id="rId9" w:history="1">
        <w:r>
          <w:rPr>
            <w:rStyle w:val="Hyperlink0"/>
            <w:rFonts w:eastAsia="Arial Unicode MS"/>
          </w:rPr>
          <w:t>www.kulturaskoledza.lv</w:t>
        </w:r>
      </w:hyperlink>
      <w:r>
        <w:rPr>
          <w:rStyle w:val="None"/>
          <w:b/>
          <w:bCs/>
        </w:rPr>
        <w:t>, sadaļā Prakses)</w:t>
      </w:r>
    </w:p>
    <w:p w:rsidR="00AD6D13" w:rsidRDefault="00AD6D13">
      <w:pPr>
        <w:pStyle w:val="Parasts"/>
        <w:jc w:val="both"/>
      </w:pPr>
    </w:p>
    <w:p w:rsidR="00AD6D13" w:rsidRDefault="00134C28">
      <w:pPr>
        <w:pStyle w:val="Parasts"/>
        <w:ind w:firstLine="720"/>
        <w:jc w:val="both"/>
      </w:pPr>
      <w:r>
        <w:rPr>
          <w:rStyle w:val="None"/>
          <w:b/>
          <w:bCs/>
        </w:rPr>
        <w:t xml:space="preserve">Prakses uzdevumi un dokumentācija </w:t>
      </w:r>
      <w:r>
        <w:t>(līgums, atskaites titullapa, raksturojuma veidlapa, uzdevumi, prakses vietu saraksts) ir pie</w:t>
      </w:r>
      <w:r>
        <w:t xml:space="preserve">ejama </w:t>
      </w:r>
      <w:r>
        <w:rPr>
          <w:rStyle w:val="None"/>
          <w:u w:val="single"/>
        </w:rPr>
        <w:t>elektroniskā</w:t>
      </w:r>
      <w:r>
        <w:t xml:space="preserve"> formātā LKA LKK mājas lapā </w:t>
      </w:r>
      <w:hyperlink r:id="rId10" w:history="1">
        <w:r>
          <w:rPr>
            <w:rStyle w:val="Hyperlink1"/>
          </w:rPr>
          <w:t>www.kulturaskoledza.lv</w:t>
        </w:r>
      </w:hyperlink>
      <w:r>
        <w:t xml:space="preserve"> sadaļā Prakses.</w:t>
      </w:r>
    </w:p>
    <w:p w:rsidR="00AD6D13" w:rsidRDefault="00AD6D13">
      <w:pPr>
        <w:pStyle w:val="Parasts"/>
        <w:jc w:val="both"/>
      </w:pPr>
    </w:p>
    <w:p w:rsidR="00AD6D13" w:rsidRDefault="00134C28">
      <w:pPr>
        <w:pStyle w:val="Parasts"/>
        <w:ind w:firstLine="720"/>
        <w:jc w:val="both"/>
      </w:pPr>
      <w:r>
        <w:t xml:space="preserve">Saskaņā ar LKA LKK Prakses nolikumu </w:t>
      </w:r>
      <w:r>
        <w:rPr>
          <w:rStyle w:val="None"/>
          <w:b/>
          <w:bCs/>
          <w:u w:val="single"/>
        </w:rPr>
        <w:t>līgums</w:t>
      </w:r>
      <w:r>
        <w:t xml:space="preserve"> ar prakses vietu 3 eksemplāros jāiesniedz Studiju daļā (14.kabinets) </w:t>
      </w:r>
      <w:r>
        <w:rPr>
          <w:rStyle w:val="None"/>
          <w:b/>
          <w:bCs/>
        </w:rPr>
        <w:t>1 nedēļu pir</w:t>
      </w:r>
      <w:r>
        <w:rPr>
          <w:rStyle w:val="None"/>
          <w:b/>
          <w:bCs/>
        </w:rPr>
        <w:t>ms prakses sākuma</w:t>
      </w:r>
      <w:r>
        <w:t>.</w:t>
      </w:r>
    </w:p>
    <w:p w:rsidR="00AD6D13" w:rsidRDefault="00AD6D13">
      <w:pPr>
        <w:pStyle w:val="Parasts"/>
        <w:ind w:firstLine="720"/>
        <w:jc w:val="both"/>
      </w:pPr>
    </w:p>
    <w:p w:rsidR="00AD6D13" w:rsidRDefault="00134C28">
      <w:pPr>
        <w:pStyle w:val="Parasts"/>
        <w:ind w:firstLine="720"/>
        <w:jc w:val="both"/>
      </w:pPr>
      <w:r>
        <w:t xml:space="preserve">Darba prakses noslēgumā Studiju daļā (14.kabinets) jāiesniedz rakstiska </w:t>
      </w:r>
      <w:r>
        <w:rPr>
          <w:rStyle w:val="None"/>
          <w:u w:val="single"/>
        </w:rPr>
        <w:t>atskaite</w:t>
      </w:r>
      <w:r>
        <w:t xml:space="preserve"> par prakses uzdevumu izpildi (atskaites nodošanas termiņu skatīt LKA LKK mājas lapā </w:t>
      </w:r>
      <w:hyperlink r:id="rId11" w:history="1">
        <w:r>
          <w:rPr>
            <w:rStyle w:val="Hyperlink1"/>
          </w:rPr>
          <w:t>www.kulturaskoledza.lv</w:t>
        </w:r>
      </w:hyperlink>
      <w:r>
        <w:t xml:space="preserve"> sadaļā Prakses-Aktualitātes).</w:t>
      </w:r>
    </w:p>
    <w:p w:rsidR="00AD6D13" w:rsidRDefault="00AD6D13">
      <w:pPr>
        <w:pStyle w:val="Parasts"/>
        <w:jc w:val="both"/>
        <w:rPr>
          <w:b/>
          <w:bCs/>
        </w:rPr>
      </w:pPr>
    </w:p>
    <w:p w:rsidR="00AD6D13" w:rsidRDefault="00134C28">
      <w:pPr>
        <w:pStyle w:val="Parasts"/>
        <w:jc w:val="both"/>
        <w:rPr>
          <w:rStyle w:val="None"/>
          <w:b/>
          <w:bCs/>
        </w:rPr>
      </w:pPr>
      <w:r>
        <w:rPr>
          <w:rStyle w:val="None"/>
          <w:b/>
          <w:bCs/>
        </w:rPr>
        <w:t>Darba prakses vērtējumu veido:</w:t>
      </w:r>
    </w:p>
    <w:p w:rsidR="00AD6D13" w:rsidRDefault="00AD6D13">
      <w:pPr>
        <w:pStyle w:val="Parasts"/>
        <w:jc w:val="both"/>
        <w:rPr>
          <w:b/>
          <w:bCs/>
        </w:rPr>
      </w:pPr>
    </w:p>
    <w:p w:rsidR="00AD6D13" w:rsidRDefault="00134C28">
      <w:pPr>
        <w:pStyle w:val="Parasts"/>
        <w:numPr>
          <w:ilvl w:val="0"/>
          <w:numId w:val="6"/>
        </w:numPr>
        <w:jc w:val="both"/>
      </w:pPr>
      <w:r>
        <w:rPr>
          <w:rStyle w:val="None"/>
          <w:b/>
          <w:bCs/>
        </w:rPr>
        <w:t>Prakses vadītāja</w:t>
      </w:r>
      <w:r>
        <w:t xml:space="preserve"> (</w:t>
      </w:r>
      <w:r>
        <w:rPr>
          <w:rStyle w:val="None"/>
          <w:b/>
          <w:bCs/>
        </w:rPr>
        <w:t>prakses vietā</w:t>
      </w:r>
      <w:r>
        <w:t xml:space="preserve">) rakstisks novērtējums, kas jāieraksta praktikanta raksturojuma veidlapā (veidlapa elektroniski pieejama LKA LKK mājas lapā </w:t>
      </w:r>
      <w:hyperlink r:id="rId12" w:history="1">
        <w:r>
          <w:rPr>
            <w:rStyle w:val="Hyperlink1"/>
          </w:rPr>
          <w:t>www.kulturaskoledza.lv</w:t>
        </w:r>
      </w:hyperlink>
      <w:r>
        <w:t>, sadaļā Prakses-Dokumenti);</w:t>
      </w:r>
    </w:p>
    <w:p w:rsidR="00AD6D13" w:rsidRDefault="00134C28">
      <w:pPr>
        <w:pStyle w:val="Parasts"/>
        <w:numPr>
          <w:ilvl w:val="0"/>
          <w:numId w:val="6"/>
        </w:numPr>
        <w:jc w:val="both"/>
      </w:pPr>
      <w:r>
        <w:rPr>
          <w:rStyle w:val="None"/>
        </w:rPr>
        <w:t xml:space="preserve">prakses vadītāja </w:t>
      </w:r>
      <w:r>
        <w:rPr>
          <w:rStyle w:val="None"/>
          <w:b/>
          <w:bCs/>
        </w:rPr>
        <w:t>specialitātē</w:t>
      </w:r>
      <w:r>
        <w:rPr>
          <w:rStyle w:val="None"/>
        </w:rPr>
        <w:t xml:space="preserve"> novērtējuma, tiek fiksēts prakses pārskatā;</w:t>
      </w:r>
    </w:p>
    <w:p w:rsidR="00AD6D13" w:rsidRDefault="00134C28">
      <w:pPr>
        <w:pStyle w:val="Parasts"/>
        <w:numPr>
          <w:ilvl w:val="0"/>
          <w:numId w:val="6"/>
        </w:numPr>
        <w:jc w:val="both"/>
      </w:pPr>
      <w:r>
        <w:rPr>
          <w:rStyle w:val="None"/>
        </w:rPr>
        <w:t xml:space="preserve">prakses vadītāja </w:t>
      </w:r>
      <w:r>
        <w:rPr>
          <w:rStyle w:val="None"/>
          <w:b/>
          <w:bCs/>
        </w:rPr>
        <w:t>specializācijā</w:t>
      </w:r>
      <w:r>
        <w:rPr>
          <w:rStyle w:val="None"/>
        </w:rPr>
        <w:t xml:space="preserve"> novērtējuma, tiek fiksēti prakses pārskatā.</w:t>
      </w:r>
    </w:p>
    <w:p w:rsidR="00AD6D13" w:rsidRDefault="00AD6D13">
      <w:pPr>
        <w:pStyle w:val="Parasts"/>
        <w:jc w:val="both"/>
      </w:pPr>
    </w:p>
    <w:p w:rsidR="00AD6D13" w:rsidRDefault="00134C28">
      <w:pPr>
        <w:pStyle w:val="Parasts"/>
        <w:jc w:val="both"/>
        <w:rPr>
          <w:rStyle w:val="None"/>
          <w:b/>
          <w:bCs/>
        </w:rPr>
      </w:pPr>
      <w:r>
        <w:t xml:space="preserve">Darba prakse tiek vērtēta 10 ballu sistēmā, </w:t>
      </w:r>
      <w:r>
        <w:rPr>
          <w:rStyle w:val="None"/>
          <w:u w:val="single"/>
        </w:rPr>
        <w:t>izliekot vidējo vērtējumu,</w:t>
      </w:r>
      <w:r>
        <w:t xml:space="preserve"> ņemot vērā prakses vadītāja </w:t>
      </w:r>
      <w:r>
        <w:rPr>
          <w:rStyle w:val="None"/>
          <w:b/>
          <w:bCs/>
        </w:rPr>
        <w:t>prakses vietā</w:t>
      </w:r>
      <w:r>
        <w:t xml:space="preserve">, </w:t>
      </w:r>
      <w:r>
        <w:rPr>
          <w:rStyle w:val="None"/>
        </w:rPr>
        <w:t xml:space="preserve">prakses vadītāja </w:t>
      </w:r>
      <w:r>
        <w:rPr>
          <w:rStyle w:val="None"/>
          <w:b/>
          <w:bCs/>
        </w:rPr>
        <w:t xml:space="preserve">specialitātē </w:t>
      </w:r>
      <w:r>
        <w:rPr>
          <w:rStyle w:val="None"/>
        </w:rPr>
        <w:t>un</w:t>
      </w:r>
      <w:r>
        <w:rPr>
          <w:rStyle w:val="None"/>
          <w:b/>
          <w:bCs/>
        </w:rPr>
        <w:t xml:space="preserve"> </w:t>
      </w:r>
      <w:r>
        <w:rPr>
          <w:rStyle w:val="None"/>
        </w:rPr>
        <w:t xml:space="preserve">prakses vadītāja </w:t>
      </w:r>
      <w:r>
        <w:rPr>
          <w:rStyle w:val="None"/>
          <w:b/>
          <w:bCs/>
        </w:rPr>
        <w:t xml:space="preserve">specializācijā </w:t>
      </w:r>
      <w:r>
        <w:rPr>
          <w:rStyle w:val="None"/>
        </w:rPr>
        <w:t>vērtējumus.</w:t>
      </w:r>
    </w:p>
    <w:p w:rsidR="00AD6D13" w:rsidRDefault="00AD6D13">
      <w:pPr>
        <w:pStyle w:val="Pamatteksts"/>
        <w:rPr>
          <w:sz w:val="24"/>
          <w:szCs w:val="24"/>
        </w:rPr>
      </w:pPr>
    </w:p>
    <w:p w:rsidR="00AD6D13" w:rsidRDefault="00AD6D13">
      <w:pPr>
        <w:pStyle w:val="Pamatteksts"/>
        <w:rPr>
          <w:sz w:val="24"/>
          <w:szCs w:val="24"/>
        </w:rPr>
      </w:pPr>
    </w:p>
    <w:p w:rsidR="00AD6D13" w:rsidRDefault="00134C28">
      <w:pPr>
        <w:pStyle w:val="Parasts"/>
        <w:jc w:val="both"/>
        <w:rPr>
          <w:rStyle w:val="None"/>
        </w:rPr>
      </w:pPr>
      <w:r>
        <w:rPr>
          <w:rStyle w:val="None"/>
          <w:b/>
          <w:bCs/>
        </w:rPr>
        <w:t>Sīkāka informācija</w:t>
      </w:r>
      <w:r>
        <w:rPr>
          <w:rStyle w:val="None"/>
        </w:rPr>
        <w:t>: LKA LKK Direktores vietnieks Studiju darbā</w:t>
      </w:r>
    </w:p>
    <w:p w:rsidR="00AD6D13" w:rsidRDefault="00AD6D13">
      <w:pPr>
        <w:pStyle w:val="Parasts"/>
        <w:jc w:val="both"/>
        <w:rPr>
          <w:rStyle w:val="None"/>
        </w:rPr>
      </w:pPr>
    </w:p>
    <w:p w:rsidR="00AD6D13" w:rsidRDefault="00134C28">
      <w:pPr>
        <w:pStyle w:val="Parasts"/>
        <w:ind w:left="709" w:hanging="709"/>
        <w:jc w:val="both"/>
        <w:rPr>
          <w:rStyle w:val="None"/>
          <w:b/>
          <w:bCs/>
        </w:rPr>
      </w:pPr>
      <w:r>
        <w:rPr>
          <w:rStyle w:val="None"/>
          <w:b/>
          <w:bCs/>
        </w:rPr>
        <w:t xml:space="preserve">Konsultācijas par prakses vietu izvēli un </w:t>
      </w:r>
      <w:r>
        <w:rPr>
          <w:rStyle w:val="None"/>
          <w:b/>
          <w:bCs/>
        </w:rPr>
        <w:t>uzdevumiem specialitātē:</w:t>
      </w:r>
    </w:p>
    <w:p w:rsidR="00AD6D13" w:rsidRDefault="00134C28">
      <w:pPr>
        <w:pStyle w:val="Parasts"/>
        <w:ind w:left="2149" w:firstLine="11"/>
        <w:jc w:val="both"/>
      </w:pPr>
      <w:r>
        <w:t>Nozaru studiju kursu nodaļas vadītājs</w:t>
      </w:r>
    </w:p>
    <w:p w:rsidR="00AD6D13" w:rsidRDefault="00AD6D13">
      <w:pPr>
        <w:pStyle w:val="Parasts"/>
        <w:rPr>
          <w:b/>
          <w:bCs/>
        </w:rPr>
      </w:pPr>
    </w:p>
    <w:p w:rsidR="00AD6D13" w:rsidRDefault="00134C28">
      <w:pPr>
        <w:pStyle w:val="Parasts"/>
        <w:rPr>
          <w:rStyle w:val="None"/>
          <w:b/>
          <w:bCs/>
        </w:rPr>
      </w:pPr>
      <w:r>
        <w:rPr>
          <w:rStyle w:val="None"/>
          <w:b/>
          <w:bCs/>
        </w:rPr>
        <w:t>Konsultācijas par prakses vietu izvēli un uzdevumiem specializācijā:</w:t>
      </w:r>
    </w:p>
    <w:p w:rsidR="00AD6D13" w:rsidRDefault="00134C28">
      <w:pPr>
        <w:pStyle w:val="Parasts"/>
        <w:ind w:left="1440" w:firstLine="720"/>
        <w:rPr>
          <w:rStyle w:val="None"/>
          <w:b/>
          <w:bCs/>
        </w:rPr>
      </w:pPr>
      <w:r>
        <w:t>Izrāžu tehniskās apskaņošanas specializācijas vadītājs</w:t>
      </w:r>
    </w:p>
    <w:p w:rsidR="00AD6D13" w:rsidRDefault="00AD6D13">
      <w:pPr>
        <w:pStyle w:val="Parasts"/>
        <w:rPr>
          <w:rStyle w:val="None"/>
          <w:color w:val="339966"/>
          <w:u w:color="339966"/>
        </w:rPr>
      </w:pPr>
    </w:p>
    <w:p w:rsidR="00AD6D13" w:rsidRDefault="00AD6D13">
      <w:pPr>
        <w:pStyle w:val="Parasts"/>
        <w:rPr>
          <w:rStyle w:val="None"/>
          <w:color w:val="339966"/>
          <w:u w:color="339966"/>
        </w:rPr>
      </w:pPr>
    </w:p>
    <w:p w:rsidR="00AD6D13" w:rsidRDefault="00AD6D13">
      <w:pPr>
        <w:pStyle w:val="Parasts"/>
        <w:ind w:firstLine="720"/>
      </w:pPr>
    </w:p>
    <w:sectPr w:rsidR="00AD6D13">
      <w:headerReference w:type="default" r:id="rId13"/>
      <w:footerReference w:type="default" r:id="rId14"/>
      <w:pgSz w:w="11900" w:h="16840"/>
      <w:pgMar w:top="709" w:right="1274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28" w:rsidRDefault="00134C28">
      <w:r>
        <w:separator/>
      </w:r>
    </w:p>
  </w:endnote>
  <w:endnote w:type="continuationSeparator" w:id="0">
    <w:p w:rsidR="00134C28" w:rsidRDefault="0013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13" w:rsidRDefault="00AD6D1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28" w:rsidRDefault="00134C28">
      <w:r>
        <w:separator/>
      </w:r>
    </w:p>
  </w:footnote>
  <w:footnote w:type="continuationSeparator" w:id="0">
    <w:p w:rsidR="00134C28" w:rsidRDefault="00134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13" w:rsidRDefault="00AD6D1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EBB"/>
    <w:multiLevelType w:val="hybridMultilevel"/>
    <w:tmpl w:val="9ED491EE"/>
    <w:numStyleLink w:val="ImportedStyle3"/>
  </w:abstractNum>
  <w:abstractNum w:abstractNumId="1">
    <w:nsid w:val="1CFD49C5"/>
    <w:multiLevelType w:val="hybridMultilevel"/>
    <w:tmpl w:val="5F18A996"/>
    <w:numStyleLink w:val="ImportedStyle1"/>
  </w:abstractNum>
  <w:abstractNum w:abstractNumId="2">
    <w:nsid w:val="22E44AF7"/>
    <w:multiLevelType w:val="hybridMultilevel"/>
    <w:tmpl w:val="36FA927C"/>
    <w:styleLink w:val="ImportedStyle2"/>
    <w:lvl w:ilvl="0" w:tplc="34E45F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7A13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62EDE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7A99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601F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A02C9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3057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E868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22FA0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4BA1CA6"/>
    <w:multiLevelType w:val="hybridMultilevel"/>
    <w:tmpl w:val="9ED491EE"/>
    <w:styleLink w:val="ImportedStyle3"/>
    <w:lvl w:ilvl="0" w:tplc="FB78E6B0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52D4B0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803DDE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0E3966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D6EDF6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7242F2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01AF0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02355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D81B40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5E04386"/>
    <w:multiLevelType w:val="hybridMultilevel"/>
    <w:tmpl w:val="5F18A996"/>
    <w:styleLink w:val="ImportedStyle1"/>
    <w:lvl w:ilvl="0" w:tplc="7C44D08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A2889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F4E196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8E38D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90F18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8475A2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4BAC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EA757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BE9152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BD74808"/>
    <w:multiLevelType w:val="hybridMultilevel"/>
    <w:tmpl w:val="36FA927C"/>
    <w:numStyleLink w:val="ImportedStyle2"/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6D13"/>
    <w:rsid w:val="000A483E"/>
    <w:rsid w:val="00134C28"/>
    <w:rsid w:val="00A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Virsraksts1">
    <w:name w:val="Virsraksts 1"/>
    <w:next w:val="Parasts"/>
    <w:pPr>
      <w:keepNext/>
      <w:outlineLvl w:val="0"/>
    </w:pPr>
    <w:rPr>
      <w:rFonts w:cs="Arial Unicode MS"/>
      <w:b/>
      <w:bCs/>
      <w:color w:val="000000"/>
      <w:sz w:val="36"/>
      <w:szCs w:val="36"/>
      <w:u w:color="000000"/>
    </w:rPr>
  </w:style>
  <w:style w:type="paragraph" w:customStyle="1" w:styleId="Parasts">
    <w:name w:val="Parasts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customStyle="1" w:styleId="Hyperlink1">
    <w:name w:val="Hyperlink.1"/>
    <w:basedOn w:val="None"/>
    <w:rPr>
      <w:color w:val="0000FF"/>
      <w:u w:val="single" w:color="0000FF"/>
    </w:r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Pamatteksts">
    <w:name w:val="Pamatteksts"/>
    <w:pPr>
      <w:jc w:val="both"/>
    </w:pPr>
    <w:rPr>
      <w:rFonts w:eastAsia="Times New Roman"/>
      <w:color w:val="000000"/>
      <w:sz w:val="28"/>
      <w:szCs w:val="28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3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Virsraksts1">
    <w:name w:val="Virsraksts 1"/>
    <w:next w:val="Parasts"/>
    <w:pPr>
      <w:keepNext/>
      <w:outlineLvl w:val="0"/>
    </w:pPr>
    <w:rPr>
      <w:rFonts w:cs="Arial Unicode MS"/>
      <w:b/>
      <w:bCs/>
      <w:color w:val="000000"/>
      <w:sz w:val="36"/>
      <w:szCs w:val="36"/>
      <w:u w:color="000000"/>
    </w:rPr>
  </w:style>
  <w:style w:type="paragraph" w:customStyle="1" w:styleId="Parasts">
    <w:name w:val="Parasts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customStyle="1" w:styleId="Hyperlink1">
    <w:name w:val="Hyperlink.1"/>
    <w:basedOn w:val="None"/>
    <w:rPr>
      <w:color w:val="0000FF"/>
      <w:u w:val="single" w:color="0000FF"/>
    </w:r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Pamatteksts">
    <w:name w:val="Pamatteksts"/>
    <w:pPr>
      <w:jc w:val="both"/>
    </w:pPr>
    <w:rPr>
      <w:rFonts w:eastAsia="Times New Roman"/>
      <w:color w:val="000000"/>
      <w:sz w:val="28"/>
      <w:szCs w:val="28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3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ulturaskoledza.l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ulturaskoledza.l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ulturaskoledza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askoledza.lv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2071</Words>
  <Characters>1182</Characters>
  <Application>Microsoft Office Word</Application>
  <DocSecurity>0</DocSecurity>
  <Lines>9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Kristine</cp:lastModifiedBy>
  <cp:revision>2</cp:revision>
  <dcterms:created xsi:type="dcterms:W3CDTF">2017-04-11T20:53:00Z</dcterms:created>
  <dcterms:modified xsi:type="dcterms:W3CDTF">2017-04-11T20:53:00Z</dcterms:modified>
</cp:coreProperties>
</file>